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5EA26" w14:textId="77777777" w:rsidR="001175AB" w:rsidRPr="002C7913" w:rsidRDefault="001175AB" w:rsidP="001175AB">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49945E5D" w14:textId="77777777" w:rsidR="001175AB" w:rsidRPr="002C7913" w:rsidRDefault="001175AB" w:rsidP="001175AB">
      <w:pPr>
        <w:jc w:val="center"/>
        <w:rPr>
          <w:rFonts w:ascii="Tahoma" w:hAnsi="Tahoma" w:cs="Tahoma"/>
          <w:b/>
          <w:sz w:val="22"/>
          <w:szCs w:val="22"/>
        </w:rPr>
      </w:pPr>
    </w:p>
    <w:p w14:paraId="5BF4F638" w14:textId="77777777" w:rsidR="001175AB" w:rsidRPr="00396C7D" w:rsidRDefault="001175AB" w:rsidP="001175AB">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PASIŪLYMŲ VERTINIMO KRITERIJAI IR SĄLYGOS</w:t>
      </w:r>
    </w:p>
    <w:p w14:paraId="5F96A1CD" w14:textId="77777777" w:rsidR="001175AB" w:rsidRPr="002C7913" w:rsidRDefault="001175AB" w:rsidP="001175AB">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30CA1F0C" w14:textId="77777777" w:rsidR="001175AB" w:rsidRPr="00396C7D" w:rsidRDefault="001175AB" w:rsidP="001175AB">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5515E693" w14:textId="77777777" w:rsidR="001175AB" w:rsidRPr="002C7913" w:rsidRDefault="001175AB" w:rsidP="001175AB">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443B7FBA" w14:textId="77777777" w:rsidR="001175AB" w:rsidRPr="002C7913" w:rsidRDefault="001175AB" w:rsidP="001175AB">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 xml:space="preserve">Pasiūlymų vertinimo kriterijai: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1175AB" w:rsidRPr="002C7913" w14:paraId="4364AA80" w14:textId="77777777" w:rsidTr="0CD59FAD">
        <w:trPr>
          <w:trHeight w:val="396"/>
        </w:trPr>
        <w:tc>
          <w:tcPr>
            <w:tcW w:w="15021" w:type="dxa"/>
            <w:gridSpan w:val="5"/>
            <w:shd w:val="clear" w:color="auto" w:fill="FFC000" w:themeFill="accent4"/>
            <w:vAlign w:val="center"/>
          </w:tcPr>
          <w:p w14:paraId="399FD2BF" w14:textId="77777777" w:rsidR="001175AB" w:rsidRPr="002C7913" w:rsidRDefault="001175AB" w:rsidP="00CA0A9D">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 xml:space="preserve">Pirkimo objekto </w:t>
            </w:r>
            <w:r w:rsidRPr="00B8143A">
              <w:rPr>
                <w:rFonts w:ascii="Tahoma" w:eastAsia="Times New Roman" w:hAnsi="Tahoma" w:cs="Tahoma"/>
                <w:b/>
                <w:sz w:val="22"/>
                <w:szCs w:val="22"/>
              </w:rPr>
              <w:t>dalies Nr. – 1</w:t>
            </w:r>
          </w:p>
        </w:tc>
      </w:tr>
      <w:tr w:rsidR="001175AB" w:rsidRPr="002C7913" w14:paraId="1BAB85F1" w14:textId="77777777" w:rsidTr="0CD59FAD">
        <w:tc>
          <w:tcPr>
            <w:tcW w:w="562" w:type="dxa"/>
            <w:shd w:val="clear" w:color="auto" w:fill="D0CECE" w:themeFill="background2" w:themeFillShade="E6"/>
            <w:vAlign w:val="center"/>
          </w:tcPr>
          <w:p w14:paraId="07EDC46C" w14:textId="77777777" w:rsidR="001175AB" w:rsidRPr="00396C7D" w:rsidRDefault="001175AB" w:rsidP="00CA0A9D">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4795277E" w14:textId="77777777" w:rsidR="001175AB" w:rsidRPr="00396C7D" w:rsidRDefault="001175AB" w:rsidP="00CA0A9D">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4018F8D2" w14:textId="77777777" w:rsidR="001175AB" w:rsidRPr="00396C7D" w:rsidRDefault="001175AB" w:rsidP="00CA0A9D">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190E6749" w14:textId="77777777" w:rsidR="001175AB" w:rsidRPr="00396C7D" w:rsidRDefault="001175AB" w:rsidP="00CA0A9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589D0A93" w14:textId="77777777" w:rsidR="001175AB" w:rsidRPr="002C7913" w:rsidRDefault="001175AB" w:rsidP="00CA0A9D">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1175AB" w:rsidRPr="002C7913" w14:paraId="100B660A" w14:textId="77777777" w:rsidTr="0CD59FAD">
        <w:trPr>
          <w:trHeight w:val="404"/>
        </w:trPr>
        <w:tc>
          <w:tcPr>
            <w:tcW w:w="562" w:type="dxa"/>
            <w:vAlign w:val="center"/>
          </w:tcPr>
          <w:p w14:paraId="1E3E2E8B" w14:textId="77777777" w:rsidR="001175AB" w:rsidRPr="00396C7D" w:rsidRDefault="001175AB" w:rsidP="001175AB">
            <w:pPr>
              <w:pStyle w:val="Sraopastraipa"/>
              <w:numPr>
                <w:ilvl w:val="0"/>
                <w:numId w:val="2"/>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528C429E" w14:textId="77777777" w:rsidR="001175AB" w:rsidRPr="00396C7D" w:rsidRDefault="001175AB" w:rsidP="00CA0A9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r>
              <w:rPr>
                <w:rFonts w:ascii="Tahoma" w:eastAsia="Times New Roman" w:hAnsi="Tahoma" w:cs="Tahoma"/>
                <w:b/>
                <w:iCs/>
                <w:sz w:val="20"/>
                <w:szCs w:val="20"/>
              </w:rPr>
              <w:t xml:space="preserve"> (C)</w:t>
            </w:r>
          </w:p>
        </w:tc>
        <w:tc>
          <w:tcPr>
            <w:tcW w:w="1559" w:type="dxa"/>
            <w:vAlign w:val="center"/>
          </w:tcPr>
          <w:p w14:paraId="69E4831C" w14:textId="77777777" w:rsidR="001175AB" w:rsidRPr="00396C7D" w:rsidRDefault="001175AB" w:rsidP="00CA0A9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90</w:t>
            </w:r>
          </w:p>
        </w:tc>
        <w:tc>
          <w:tcPr>
            <w:tcW w:w="3686" w:type="dxa"/>
            <w:vAlign w:val="center"/>
          </w:tcPr>
          <w:p w14:paraId="7E86AF98" w14:textId="686E21CB" w:rsidR="001175AB" w:rsidRPr="00396C7D" w:rsidRDefault="001175AB" w:rsidP="00CA0A9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w:t>
            </w:r>
            <w:r w:rsidR="00F903DE">
              <w:rPr>
                <w:rFonts w:ascii="Tahoma" w:eastAsia="Times New Roman" w:hAnsi="Tahoma" w:cs="Tahoma"/>
                <w:sz w:val="20"/>
                <w:szCs w:val="20"/>
              </w:rPr>
              <w:t>5</w:t>
            </w:r>
            <w:r>
              <w:rPr>
                <w:rFonts w:ascii="Tahoma" w:eastAsia="Times New Roman" w:hAnsi="Tahoma" w:cs="Tahoma"/>
                <w:sz w:val="20"/>
                <w:szCs w:val="20"/>
              </w:rPr>
              <w:t xml:space="preserve"> priedas).</w:t>
            </w:r>
          </w:p>
        </w:tc>
      </w:tr>
      <w:tr w:rsidR="001175AB" w:rsidRPr="002C7913" w14:paraId="77CFC2EB" w14:textId="77777777" w:rsidTr="0CD59FAD">
        <w:tc>
          <w:tcPr>
            <w:tcW w:w="562" w:type="dxa"/>
            <w:vMerge w:val="restart"/>
          </w:tcPr>
          <w:p w14:paraId="20563F03" w14:textId="77777777" w:rsidR="001175AB" w:rsidRPr="00396C7D" w:rsidRDefault="001175AB" w:rsidP="001175AB">
            <w:pPr>
              <w:pStyle w:val="Sraopastraipa"/>
              <w:numPr>
                <w:ilvl w:val="0"/>
                <w:numId w:val="2"/>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27BC2477" w14:textId="728B5343" w:rsidR="001175AB" w:rsidRPr="00396C7D" w:rsidDel="003B7DB7" w:rsidRDefault="001175AB" w:rsidP="00CA0A9D">
            <w:pPr>
              <w:tabs>
                <w:tab w:val="left" w:pos="588"/>
              </w:tabs>
              <w:spacing w:after="0"/>
              <w:contextualSpacing/>
              <w:rPr>
                <w:rFonts w:ascii="Tahoma" w:eastAsia="Times New Roman" w:hAnsi="Tahoma" w:cs="Tahoma"/>
                <w:iCs/>
                <w:sz w:val="20"/>
                <w:szCs w:val="20"/>
              </w:rPr>
            </w:pPr>
            <w:r w:rsidRPr="00396C7D">
              <w:rPr>
                <w:rFonts w:ascii="Tahoma" w:eastAsia="Times New Roman" w:hAnsi="Tahoma" w:cs="Tahoma"/>
                <w:b/>
                <w:bCs/>
                <w:sz w:val="20"/>
                <w:szCs w:val="20"/>
              </w:rPr>
              <w:t xml:space="preserve">Tiekėjo siūlomas </w:t>
            </w:r>
            <w:r>
              <w:rPr>
                <w:rFonts w:ascii="Tahoma" w:eastAsia="Times New Roman" w:hAnsi="Tahoma" w:cs="Tahoma"/>
                <w:b/>
                <w:bCs/>
                <w:sz w:val="20"/>
                <w:szCs w:val="20"/>
              </w:rPr>
              <w:t>papildomas analitikas (P1)</w:t>
            </w:r>
            <w:r w:rsidRPr="00396C7D" w:rsidDel="006209A8">
              <w:rPr>
                <w:rFonts w:ascii="Tahoma" w:eastAsia="Times New Roman" w:hAnsi="Tahoma" w:cs="Tahoma"/>
                <w:b/>
                <w:iCs/>
                <w:color w:val="FF0000"/>
                <w:sz w:val="20"/>
                <w:szCs w:val="20"/>
              </w:rPr>
              <w:t xml:space="preserve"> </w:t>
            </w:r>
          </w:p>
        </w:tc>
      </w:tr>
      <w:tr w:rsidR="001175AB" w:rsidRPr="002C7913" w14:paraId="703D4E64" w14:textId="77777777" w:rsidTr="0CD59FAD">
        <w:tc>
          <w:tcPr>
            <w:tcW w:w="562" w:type="dxa"/>
            <w:vMerge/>
          </w:tcPr>
          <w:p w14:paraId="78759B77" w14:textId="77777777" w:rsidR="001175AB" w:rsidRPr="00396C7D" w:rsidRDefault="001175AB" w:rsidP="00CA0A9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6D29FF29" w14:textId="77777777" w:rsidR="001175AB" w:rsidRPr="00B9269E" w:rsidRDefault="001175AB" w:rsidP="00B9269E">
            <w:pPr>
              <w:spacing w:after="0"/>
              <w:jc w:val="both"/>
              <w:rPr>
                <w:rFonts w:ascii="Tahoma" w:hAnsi="Tahoma" w:cs="Tahoma"/>
                <w:bCs/>
                <w:sz w:val="20"/>
                <w:szCs w:val="20"/>
              </w:rPr>
            </w:pPr>
            <w:r w:rsidRPr="00B9269E">
              <w:rPr>
                <w:rFonts w:ascii="Tahoma" w:hAnsi="Tahoma" w:cs="Tahoma"/>
                <w:bCs/>
                <w:sz w:val="20"/>
                <w:szCs w:val="20"/>
              </w:rPr>
              <w:t>Tiekėjo siūlomas papildomas analitikas</w:t>
            </w:r>
            <w:r w:rsidRPr="00B9269E">
              <w:rPr>
                <w:rStyle w:val="Puslapioinaosnuoroda"/>
                <w:rFonts w:ascii="Tahoma" w:hAnsi="Tahoma" w:cs="Tahoma"/>
                <w:bCs/>
                <w:sz w:val="20"/>
                <w:szCs w:val="20"/>
              </w:rPr>
              <w:footnoteReference w:id="1"/>
            </w:r>
            <w:r w:rsidRPr="00B9269E">
              <w:rPr>
                <w:rFonts w:ascii="Tahoma" w:hAnsi="Tahoma" w:cs="Tahoma"/>
                <w:bCs/>
                <w:sz w:val="20"/>
                <w:szCs w:val="20"/>
              </w:rPr>
              <w:t>:</w:t>
            </w:r>
          </w:p>
          <w:p w14:paraId="348839E3" w14:textId="2A37548F" w:rsidR="001175AB" w:rsidRPr="00B9269E" w:rsidRDefault="001175AB" w:rsidP="00B9269E">
            <w:pPr>
              <w:spacing w:after="0"/>
              <w:jc w:val="both"/>
              <w:rPr>
                <w:rFonts w:ascii="Tahoma" w:hAnsi="Tahoma" w:cs="Tahoma"/>
                <w:bCs/>
                <w:sz w:val="20"/>
                <w:szCs w:val="20"/>
              </w:rPr>
            </w:pPr>
            <w:r w:rsidRPr="00B9269E">
              <w:rPr>
                <w:rFonts w:ascii="Tahoma" w:hAnsi="Tahoma" w:cs="Tahoma"/>
                <w:bCs/>
                <w:sz w:val="20"/>
                <w:szCs w:val="20"/>
              </w:rPr>
              <w:t>1. per pastaruosius 5 metus vykdė analitiko funkcijas bent vienoje saugumo operacijų centro paslaugų sutartyje;</w:t>
            </w:r>
          </w:p>
          <w:p w14:paraId="68294BE1" w14:textId="77777777" w:rsidR="00B9269E" w:rsidRPr="00B9269E" w:rsidRDefault="00B9269E" w:rsidP="00B9269E">
            <w:pPr>
              <w:pStyle w:val="Sraopastraipa"/>
              <w:numPr>
                <w:ilvl w:val="0"/>
                <w:numId w:val="5"/>
              </w:numPr>
              <w:spacing w:after="0"/>
              <w:ind w:left="0" w:firstLine="0"/>
              <w:jc w:val="both"/>
              <w:rPr>
                <w:rFonts w:ascii="Tahoma" w:eastAsia="Calibri" w:hAnsi="Tahoma" w:cs="Tahoma"/>
                <w:sz w:val="20"/>
                <w:szCs w:val="20"/>
              </w:rPr>
            </w:pPr>
            <w:r w:rsidRPr="00B9269E">
              <w:rPr>
                <w:rFonts w:ascii="Tahoma" w:eastAsia="Calibri" w:hAnsi="Tahoma" w:cs="Tahoma"/>
                <w:sz w:val="20"/>
                <w:szCs w:val="20"/>
              </w:rPr>
              <w:lastRenderedPageBreak/>
              <w:t>Turi tarptautiniu mastu pripažįstamą analitiko kvalifikaciją, patvirtintą vienu iš žemiau nurodytų dokumentų:</w:t>
            </w:r>
          </w:p>
          <w:p w14:paraId="1350F00D" w14:textId="6085EC2E" w:rsidR="00B9269E" w:rsidRPr="00B9269E" w:rsidRDefault="00B9269E" w:rsidP="00B9269E">
            <w:pPr>
              <w:spacing w:after="0"/>
              <w:jc w:val="both"/>
              <w:rPr>
                <w:rFonts w:ascii="Tahoma" w:hAnsi="Tahoma" w:cs="Tahoma"/>
                <w:sz w:val="20"/>
                <w:szCs w:val="20"/>
              </w:rPr>
            </w:pPr>
            <w:r w:rsidRPr="00B9269E">
              <w:rPr>
                <w:rFonts w:ascii="Tahoma" w:eastAsia="Calibri" w:hAnsi="Tahoma" w:cs="Tahoma"/>
                <w:sz w:val="20"/>
                <w:szCs w:val="20"/>
              </w:rPr>
              <w:t xml:space="preserve">2.1. </w:t>
            </w:r>
            <w:r w:rsidRPr="00B9269E">
              <w:rPr>
                <w:rFonts w:ascii="Tahoma" w:hAnsi="Tahoma" w:cs="Tahoma"/>
                <w:sz w:val="20"/>
                <w:szCs w:val="20"/>
              </w:rPr>
              <w:t>IBM Certified SOC Analyst sertifikatu arba lygiaverčiu,</w:t>
            </w:r>
          </w:p>
          <w:p w14:paraId="393FC074" w14:textId="77777777" w:rsidR="00B9269E" w:rsidRPr="00B9269E" w:rsidRDefault="00B9269E" w:rsidP="00B9269E">
            <w:pPr>
              <w:spacing w:after="0"/>
              <w:jc w:val="both"/>
              <w:rPr>
                <w:rFonts w:ascii="Tahoma" w:hAnsi="Tahoma" w:cs="Tahoma"/>
                <w:sz w:val="20"/>
                <w:szCs w:val="20"/>
              </w:rPr>
            </w:pPr>
            <w:r w:rsidRPr="00B9269E">
              <w:rPr>
                <w:rFonts w:ascii="Tahoma" w:hAnsi="Tahoma" w:cs="Tahoma"/>
                <w:sz w:val="20"/>
                <w:szCs w:val="20"/>
              </w:rPr>
              <w:t>2.2. CompTIA Cybersecurity Analyst (CySA+) sertifikatu arba lygiaverčiu</w:t>
            </w:r>
          </w:p>
          <w:p w14:paraId="1EE47E8F" w14:textId="31738BA0" w:rsidR="00B9269E" w:rsidRPr="00B9269E" w:rsidRDefault="00B9269E" w:rsidP="00B9269E">
            <w:pPr>
              <w:pStyle w:val="Sraopastraipa"/>
              <w:numPr>
                <w:ilvl w:val="1"/>
                <w:numId w:val="2"/>
              </w:numPr>
              <w:spacing w:after="0"/>
              <w:ind w:left="0" w:firstLine="0"/>
              <w:jc w:val="both"/>
              <w:rPr>
                <w:rFonts w:ascii="Tahoma" w:hAnsi="Tahoma" w:cs="Tahoma"/>
                <w:sz w:val="20"/>
                <w:szCs w:val="20"/>
              </w:rPr>
            </w:pPr>
            <w:r w:rsidRPr="00B9269E">
              <w:rPr>
                <w:rFonts w:ascii="Tahoma" w:hAnsi="Tahoma" w:cs="Tahoma"/>
                <w:sz w:val="20"/>
                <w:szCs w:val="20"/>
              </w:rPr>
              <w:t>EC-Council CSA Certified SOC Analyst sertifikatu arba lygiaverčiu (dokumento lygiavertiškumą turi įrodyti tiekėjas)</w:t>
            </w:r>
          </w:p>
          <w:p w14:paraId="7D20A365" w14:textId="77777777" w:rsidR="00B9269E" w:rsidRPr="00B9269E" w:rsidRDefault="00B9269E" w:rsidP="00B9269E">
            <w:pPr>
              <w:spacing w:after="0"/>
              <w:jc w:val="both"/>
              <w:rPr>
                <w:rFonts w:ascii="Tahoma" w:hAnsi="Tahoma" w:cs="Tahoma"/>
                <w:sz w:val="20"/>
                <w:szCs w:val="20"/>
              </w:rPr>
            </w:pPr>
          </w:p>
          <w:p w14:paraId="4108EA8C" w14:textId="77777777" w:rsidR="00B9269E" w:rsidRPr="00B9269E" w:rsidRDefault="00B9269E" w:rsidP="00B9269E">
            <w:pPr>
              <w:spacing w:after="0"/>
              <w:jc w:val="both"/>
              <w:rPr>
                <w:rFonts w:ascii="Tahoma" w:eastAsia="Calibri" w:hAnsi="Tahoma" w:cs="Tahoma"/>
                <w:sz w:val="20"/>
                <w:szCs w:val="20"/>
              </w:rPr>
            </w:pPr>
            <w:r w:rsidRPr="00B9269E">
              <w:rPr>
                <w:rFonts w:ascii="Tahoma" w:eastAsia="Calibri" w:hAnsi="Tahoma" w:cs="Tahoma"/>
                <w:sz w:val="20"/>
                <w:szCs w:val="20"/>
              </w:rPr>
              <w:t>PASTABOS:</w:t>
            </w:r>
          </w:p>
          <w:p w14:paraId="0E1AD308" w14:textId="77777777" w:rsidR="00B9269E" w:rsidRPr="00B9269E" w:rsidRDefault="00B9269E" w:rsidP="00B9269E">
            <w:pPr>
              <w:pStyle w:val="Sraopastraipa"/>
              <w:numPr>
                <w:ilvl w:val="0"/>
                <w:numId w:val="8"/>
              </w:numPr>
              <w:spacing w:after="0"/>
              <w:ind w:left="0" w:firstLine="0"/>
              <w:jc w:val="both"/>
              <w:rPr>
                <w:rFonts w:ascii="Tahoma" w:eastAsia="Calibri" w:hAnsi="Tahoma" w:cs="Tahoma"/>
                <w:sz w:val="20"/>
                <w:szCs w:val="20"/>
              </w:rPr>
            </w:pPr>
            <w:r w:rsidRPr="00B9269E">
              <w:rPr>
                <w:rFonts w:ascii="Tahoma" w:eastAsia="Calibri" w:hAnsi="Tahoma" w:cs="Tahoma"/>
                <w:sz w:val="20"/>
                <w:szCs w:val="20"/>
              </w:rPr>
              <w:t>Lygiaverčiu laikomas:</w:t>
            </w:r>
          </w:p>
          <w:p w14:paraId="361E8909" w14:textId="7AF2656E" w:rsidR="00B9269E" w:rsidRPr="00B9269E" w:rsidRDefault="00B9269E" w:rsidP="00B9269E">
            <w:pPr>
              <w:pStyle w:val="Sraopastraipa"/>
              <w:numPr>
                <w:ilvl w:val="1"/>
                <w:numId w:val="8"/>
              </w:numPr>
              <w:tabs>
                <w:tab w:val="left" w:pos="421"/>
                <w:tab w:val="left" w:pos="886"/>
              </w:tabs>
              <w:spacing w:after="0"/>
              <w:ind w:left="0" w:firstLine="0"/>
              <w:jc w:val="both"/>
              <w:rPr>
                <w:rFonts w:ascii="Tahoma" w:eastAsia="Calibri" w:hAnsi="Tahoma" w:cs="Tahoma"/>
                <w:sz w:val="20"/>
                <w:szCs w:val="20"/>
              </w:rPr>
            </w:pPr>
            <w:r w:rsidRPr="00B9269E">
              <w:rPr>
                <w:rFonts w:ascii="Tahoma" w:eastAsia="Calibri" w:hAnsi="Tahoma" w:cs="Tahoma"/>
                <w:sz w:val="20"/>
                <w:szCs w:val="20"/>
              </w:rPr>
              <w:t>sertifikatas (ar kitas dokumentas), kuris yra aukštesnio lygio (nei nurodytas) ir yra išduotas to paties subjekto</w:t>
            </w:r>
            <w:r w:rsidR="003C4947">
              <w:rPr>
                <w:rFonts w:ascii="Tahoma" w:eastAsia="Calibri" w:hAnsi="Tahoma" w:cs="Tahoma"/>
                <w:sz w:val="20"/>
                <w:szCs w:val="20"/>
              </w:rPr>
              <w:t xml:space="preserve"> arba</w:t>
            </w:r>
            <w:r w:rsidRPr="00B9269E">
              <w:rPr>
                <w:rFonts w:ascii="Tahoma" w:eastAsia="Calibri" w:hAnsi="Tahoma" w:cs="Tahoma"/>
                <w:sz w:val="20"/>
                <w:szCs w:val="20"/>
              </w:rPr>
              <w:t> </w:t>
            </w:r>
          </w:p>
          <w:p w14:paraId="1091B63D" w14:textId="203F9E08" w:rsidR="00B9269E" w:rsidRPr="00B9269E" w:rsidRDefault="00B9269E" w:rsidP="00B9269E">
            <w:pPr>
              <w:pStyle w:val="Sraopastraipa"/>
              <w:numPr>
                <w:ilvl w:val="1"/>
                <w:numId w:val="8"/>
              </w:numPr>
              <w:spacing w:after="0"/>
              <w:ind w:left="0" w:firstLine="0"/>
              <w:jc w:val="both"/>
              <w:rPr>
                <w:rFonts w:ascii="Tahoma" w:hAnsi="Tahoma" w:cs="Tahoma"/>
                <w:sz w:val="20"/>
                <w:szCs w:val="20"/>
              </w:rPr>
            </w:pPr>
            <w:r w:rsidRPr="00B9269E">
              <w:rPr>
                <w:rFonts w:ascii="Tahoma" w:eastAsia="Calibri" w:hAnsi="Tahoma" w:cs="Tahoma"/>
                <w:sz w:val="20"/>
                <w:szCs w:val="20"/>
              </w:rPr>
              <w:t>sertifikatas, patvirtinantis, kad siūlomas specialistas, pabaigęs atitinkamą mokymo programą, įskaitant egzamino išlaikymą</w:t>
            </w:r>
            <w:r w:rsidRPr="00B9269E">
              <w:rPr>
                <w:rStyle w:val="Puslapioinaosnuoroda"/>
                <w:rFonts w:ascii="Tahoma" w:eastAsia="Calibri" w:hAnsi="Tahoma" w:cs="Tahoma"/>
                <w:sz w:val="20"/>
                <w:szCs w:val="20"/>
              </w:rPr>
              <w:footnoteReference w:id="2"/>
            </w:r>
            <w:r w:rsidRPr="00B9269E">
              <w:rPr>
                <w:rFonts w:ascii="Tahoma" w:eastAsia="Calibri" w:hAnsi="Tahoma" w:cs="Tahoma"/>
                <w:sz w:val="20"/>
                <w:szCs w:val="20"/>
              </w:rPr>
              <w:t xml:space="preserve"> įgijo šias analitiko kompetencijas:</w:t>
            </w:r>
          </w:p>
          <w:p w14:paraId="3F17F090" w14:textId="2D1C15B1" w:rsidR="001175AB" w:rsidRPr="00B9269E" w:rsidRDefault="003C4947" w:rsidP="00B9269E">
            <w:pPr>
              <w:spacing w:after="0"/>
              <w:jc w:val="both"/>
              <w:rPr>
                <w:rFonts w:ascii="Tahoma" w:hAnsi="Tahoma" w:cs="Tahoma"/>
                <w:sz w:val="20"/>
                <w:szCs w:val="20"/>
              </w:rPr>
            </w:pPr>
            <w:r>
              <w:rPr>
                <w:rFonts w:ascii="Tahoma" w:hAnsi="Tahoma" w:cs="Tahoma"/>
                <w:sz w:val="20"/>
                <w:szCs w:val="20"/>
              </w:rPr>
              <w:t>1.</w:t>
            </w:r>
            <w:r w:rsidR="001175AB" w:rsidRPr="00B9269E">
              <w:rPr>
                <w:rFonts w:ascii="Tahoma" w:hAnsi="Tahoma" w:cs="Tahoma"/>
                <w:sz w:val="20"/>
                <w:szCs w:val="20"/>
              </w:rPr>
              <w:t>2.1. turi praktikos su SIEM įrankiais, geba tirti eskaluotus automatiniais įrankiais perspėjimus, nustatyti incidento apimtį ir poveikį bei atlikti pagrindinės priežasties analizę, užtikrinant teisingą klasifikavimą ir saugumo įvykių sprendimą; </w:t>
            </w:r>
          </w:p>
          <w:p w14:paraId="1474904B" w14:textId="2258B1D0" w:rsidR="001175AB" w:rsidRPr="00B9269E" w:rsidRDefault="003C4947" w:rsidP="00B9269E">
            <w:pPr>
              <w:spacing w:after="0"/>
              <w:jc w:val="both"/>
              <w:rPr>
                <w:rFonts w:ascii="Tahoma" w:hAnsi="Tahoma" w:cs="Tahoma"/>
                <w:sz w:val="20"/>
                <w:szCs w:val="20"/>
              </w:rPr>
            </w:pPr>
            <w:r>
              <w:rPr>
                <w:rFonts w:ascii="Tahoma" w:hAnsi="Tahoma" w:cs="Tahoma"/>
                <w:sz w:val="20"/>
                <w:szCs w:val="20"/>
              </w:rPr>
              <w:t>1.</w:t>
            </w:r>
            <w:r w:rsidR="001175AB" w:rsidRPr="00B9269E">
              <w:rPr>
                <w:rFonts w:ascii="Tahoma" w:hAnsi="Tahoma" w:cs="Tahoma"/>
                <w:sz w:val="20"/>
                <w:szCs w:val="20"/>
              </w:rPr>
              <w:t xml:space="preserve">2.2. išmano reagavimo planų kūrimą ir įgyvendinimą, įskaitant izoliavimo, pašalinimo ir atkūrimo strategijas bei geba įgyvendinti struktūrizuotus reagavimo procesus ir </w:t>
            </w:r>
            <w:r w:rsidR="001175AB" w:rsidRPr="00B9269E">
              <w:rPr>
                <w:rFonts w:ascii="Tahoma" w:hAnsi="Tahoma" w:cs="Tahoma"/>
                <w:sz w:val="20"/>
                <w:szCs w:val="20"/>
              </w:rPr>
              <w:lastRenderedPageBreak/>
              <w:t>dokumentuoti rezultatus, atitinkančius jų vaidmenį incidentų valdyme; </w:t>
            </w:r>
          </w:p>
          <w:p w14:paraId="56D047C4" w14:textId="00931459" w:rsidR="001175AB" w:rsidRPr="00B9269E" w:rsidRDefault="003C4947" w:rsidP="00B9269E">
            <w:pPr>
              <w:spacing w:after="0"/>
              <w:jc w:val="both"/>
              <w:rPr>
                <w:rFonts w:ascii="Tahoma" w:hAnsi="Tahoma" w:cs="Tahoma"/>
                <w:sz w:val="20"/>
                <w:szCs w:val="20"/>
              </w:rPr>
            </w:pPr>
            <w:r>
              <w:rPr>
                <w:rFonts w:ascii="Tahoma" w:hAnsi="Tahoma" w:cs="Tahoma"/>
                <w:sz w:val="20"/>
                <w:szCs w:val="20"/>
              </w:rPr>
              <w:t>1.</w:t>
            </w:r>
            <w:r w:rsidR="001175AB" w:rsidRPr="00B9269E">
              <w:rPr>
                <w:rFonts w:ascii="Tahoma" w:hAnsi="Tahoma" w:cs="Tahoma"/>
                <w:sz w:val="20"/>
                <w:szCs w:val="20"/>
              </w:rPr>
              <w:t>2.3. turi įgūdžius naudoti žvalgybos pagrindu paremtus metodus ir elgsenos analizę, išmano aktyvią grėsmių paiešką, siekiant atskleisti sudėtingus išpuolius ir sustiprinti SOC aktyvų saugumą; </w:t>
            </w:r>
          </w:p>
          <w:p w14:paraId="0F5DFEBA" w14:textId="47AE5EEE" w:rsidR="001175AB" w:rsidRPr="00B9269E" w:rsidRDefault="003C4947" w:rsidP="00B9269E">
            <w:pPr>
              <w:spacing w:after="0"/>
              <w:jc w:val="both"/>
              <w:rPr>
                <w:rFonts w:ascii="Tahoma" w:hAnsi="Tahoma" w:cs="Tahoma"/>
                <w:sz w:val="20"/>
                <w:szCs w:val="20"/>
              </w:rPr>
            </w:pPr>
            <w:r>
              <w:rPr>
                <w:rFonts w:ascii="Tahoma" w:hAnsi="Tahoma" w:cs="Tahoma"/>
                <w:sz w:val="20"/>
                <w:szCs w:val="20"/>
                <w:lang w:val="en-US"/>
              </w:rPr>
              <w:t>1.</w:t>
            </w:r>
            <w:r w:rsidR="001175AB" w:rsidRPr="00B9269E">
              <w:rPr>
                <w:rFonts w:ascii="Tahoma" w:hAnsi="Tahoma" w:cs="Tahoma"/>
                <w:sz w:val="20"/>
                <w:szCs w:val="20"/>
                <w:lang w:val="en-US"/>
              </w:rPr>
              <w:t xml:space="preserve">2.4. </w:t>
            </w:r>
            <w:r w:rsidR="001175AB" w:rsidRPr="00B9269E">
              <w:rPr>
                <w:rFonts w:ascii="Tahoma" w:hAnsi="Tahoma" w:cs="Tahoma"/>
                <w:sz w:val="20"/>
                <w:szCs w:val="20"/>
              </w:rPr>
              <w:t>geba atlikti pažeidžiamumų skenavimus, identifikuoti kritinius trūkumus, bendradarbiauti dėl taisymų ir patikrinti pataisymų įgyvendinimą; </w:t>
            </w:r>
          </w:p>
          <w:p w14:paraId="2401D4DA" w14:textId="55DBBF51" w:rsidR="001175AB" w:rsidRPr="00B9269E" w:rsidRDefault="003C4947" w:rsidP="00B9269E">
            <w:pPr>
              <w:spacing w:after="0"/>
              <w:jc w:val="both"/>
              <w:rPr>
                <w:rFonts w:ascii="Tahoma" w:hAnsi="Tahoma" w:cs="Tahoma"/>
                <w:sz w:val="20"/>
                <w:szCs w:val="20"/>
              </w:rPr>
            </w:pPr>
            <w:r>
              <w:rPr>
                <w:rFonts w:ascii="Tahoma" w:hAnsi="Tahoma" w:cs="Tahoma"/>
                <w:sz w:val="20"/>
                <w:szCs w:val="20"/>
                <w:lang w:val="en-US"/>
              </w:rPr>
              <w:t>1.</w:t>
            </w:r>
            <w:r w:rsidR="001175AB" w:rsidRPr="00B9269E">
              <w:rPr>
                <w:rFonts w:ascii="Tahoma" w:hAnsi="Tahoma" w:cs="Tahoma"/>
                <w:sz w:val="20"/>
                <w:szCs w:val="20"/>
                <w:lang w:val="en-US"/>
              </w:rPr>
              <w:t xml:space="preserve">2.5. </w:t>
            </w:r>
            <w:r w:rsidR="001175AB" w:rsidRPr="00B9269E">
              <w:rPr>
                <w:rFonts w:ascii="Tahoma" w:hAnsi="Tahoma" w:cs="Tahoma"/>
                <w:sz w:val="20"/>
                <w:szCs w:val="20"/>
              </w:rPr>
              <w:t>geba optimizuoti įrankių veikimą ir automatizuoti pasikartojančias užduotis, didinant SOC efektyvumą; </w:t>
            </w:r>
          </w:p>
          <w:p w14:paraId="754F7A45" w14:textId="4F6D2090" w:rsidR="001175AB" w:rsidRPr="00B9269E" w:rsidRDefault="003C4947" w:rsidP="00B9269E">
            <w:pPr>
              <w:spacing w:after="0"/>
              <w:jc w:val="both"/>
              <w:rPr>
                <w:rFonts w:ascii="Tahoma" w:hAnsi="Tahoma" w:cs="Tahoma"/>
                <w:sz w:val="20"/>
                <w:szCs w:val="20"/>
              </w:rPr>
            </w:pPr>
            <w:r>
              <w:rPr>
                <w:rFonts w:ascii="Tahoma" w:hAnsi="Tahoma" w:cs="Tahoma"/>
                <w:sz w:val="20"/>
                <w:szCs w:val="20"/>
                <w:lang w:val="en-US"/>
              </w:rPr>
              <w:t>1.</w:t>
            </w:r>
            <w:r w:rsidR="001175AB" w:rsidRPr="00B9269E">
              <w:rPr>
                <w:rFonts w:ascii="Tahoma" w:hAnsi="Tahoma" w:cs="Tahoma"/>
                <w:sz w:val="20"/>
                <w:szCs w:val="20"/>
                <w:lang w:val="en-US"/>
              </w:rPr>
              <w:t xml:space="preserve">2.6. </w:t>
            </w:r>
            <w:r w:rsidR="001175AB" w:rsidRPr="00B9269E">
              <w:rPr>
                <w:rFonts w:ascii="Tahoma" w:hAnsi="Tahoma" w:cs="Tahoma"/>
                <w:sz w:val="20"/>
                <w:szCs w:val="20"/>
              </w:rPr>
              <w:t>geba taikyti žvalgybos sistemas ir sekti naujas grėsmes; </w:t>
            </w:r>
          </w:p>
          <w:p w14:paraId="52DA2C39" w14:textId="62FF9FC4" w:rsidR="001175AB" w:rsidRPr="00B9269E" w:rsidDel="003B7DB7" w:rsidRDefault="003C4947" w:rsidP="00B9269E">
            <w:pPr>
              <w:spacing w:after="0"/>
              <w:jc w:val="both"/>
              <w:rPr>
                <w:rFonts w:ascii="Tahoma" w:hAnsi="Tahoma" w:cs="Tahoma"/>
                <w:sz w:val="20"/>
                <w:szCs w:val="20"/>
              </w:rPr>
            </w:pPr>
            <w:r>
              <w:rPr>
                <w:rFonts w:ascii="Tahoma" w:hAnsi="Tahoma" w:cs="Tahoma"/>
                <w:sz w:val="20"/>
                <w:szCs w:val="20"/>
              </w:rPr>
              <w:t>1.</w:t>
            </w:r>
            <w:r w:rsidR="001175AB" w:rsidRPr="00B9269E">
              <w:rPr>
                <w:rFonts w:ascii="Tahoma" w:hAnsi="Tahoma" w:cs="Tahoma"/>
                <w:sz w:val="20"/>
                <w:szCs w:val="20"/>
              </w:rPr>
              <w:t>2.7. geb</w:t>
            </w:r>
            <w:r w:rsidR="00B9269E">
              <w:rPr>
                <w:rFonts w:ascii="Tahoma" w:hAnsi="Tahoma" w:cs="Tahoma"/>
                <w:sz w:val="20"/>
                <w:szCs w:val="20"/>
              </w:rPr>
              <w:t>a</w:t>
            </w:r>
            <w:r w:rsidR="001175AB" w:rsidRPr="00B9269E">
              <w:rPr>
                <w:rFonts w:ascii="Tahoma" w:hAnsi="Tahoma" w:cs="Tahoma"/>
                <w:sz w:val="20"/>
                <w:szCs w:val="20"/>
              </w:rPr>
              <w:t xml:space="preserve"> dokumentuoti incidentus. </w:t>
            </w:r>
          </w:p>
        </w:tc>
        <w:tc>
          <w:tcPr>
            <w:tcW w:w="4961" w:type="dxa"/>
          </w:tcPr>
          <w:p w14:paraId="16DF7AA0" w14:textId="129874E4" w:rsidR="001175AB" w:rsidRDefault="001175AB" w:rsidP="00CA0A9D">
            <w:pPr>
              <w:widowControl w:val="0"/>
              <w:tabs>
                <w:tab w:val="left" w:pos="851"/>
              </w:tabs>
              <w:spacing w:after="0"/>
              <w:jc w:val="both"/>
              <w:rPr>
                <w:rFonts w:ascii="Tahoma" w:eastAsia="Times New Roman" w:hAnsi="Tahoma" w:cs="Tahoma"/>
                <w:b/>
                <w:bCs/>
                <w:sz w:val="20"/>
                <w:szCs w:val="20"/>
              </w:rPr>
            </w:pPr>
            <w:r w:rsidRPr="0CD59FAD">
              <w:rPr>
                <w:rFonts w:ascii="Tahoma" w:eastAsia="Times New Roman" w:hAnsi="Tahoma" w:cs="Tahoma"/>
                <w:sz w:val="20"/>
                <w:szCs w:val="20"/>
              </w:rPr>
              <w:lastRenderedPageBreak/>
              <w:t xml:space="preserve">Tiekėjui pasiūlius papildomą analitiką, atitinkantį šiame punkte nustatytus reikalavimus </w:t>
            </w:r>
            <w:r w:rsidRPr="0CD59FAD">
              <w:rPr>
                <w:rFonts w:ascii="Tahoma" w:eastAsia="Times New Roman" w:hAnsi="Tahoma" w:cs="Tahoma"/>
                <w:b/>
                <w:bCs/>
                <w:sz w:val="20"/>
                <w:szCs w:val="20"/>
              </w:rPr>
              <w:t xml:space="preserve">ir pateikus tai įrodantį užsakovo atsiliepimą (specialiųjų pirkimo sąlygų </w:t>
            </w:r>
            <w:r w:rsidR="00F903DE">
              <w:rPr>
                <w:rFonts w:ascii="Tahoma" w:eastAsia="Times New Roman" w:hAnsi="Tahoma" w:cs="Tahoma"/>
                <w:b/>
                <w:bCs/>
                <w:sz w:val="20"/>
                <w:szCs w:val="20"/>
              </w:rPr>
              <w:t>16</w:t>
            </w:r>
            <w:r w:rsidRPr="0CD59FAD">
              <w:rPr>
                <w:rFonts w:ascii="Tahoma" w:eastAsia="Times New Roman" w:hAnsi="Tahoma" w:cs="Tahoma"/>
                <w:b/>
                <w:bCs/>
                <w:sz w:val="20"/>
                <w:szCs w:val="20"/>
              </w:rPr>
              <w:t xml:space="preserve"> priedas)</w:t>
            </w:r>
            <w:r w:rsidR="00A70674" w:rsidRPr="0CD59FAD">
              <w:rPr>
                <w:rFonts w:ascii="Tahoma" w:eastAsia="Times New Roman" w:hAnsi="Tahoma" w:cs="Tahoma"/>
                <w:b/>
                <w:bCs/>
                <w:sz w:val="20"/>
                <w:szCs w:val="20"/>
              </w:rPr>
              <w:t xml:space="preserve"> bei kompetencijas </w:t>
            </w:r>
            <w:r w:rsidR="00A70674" w:rsidRPr="0CD59FAD">
              <w:rPr>
                <w:rFonts w:ascii="Tahoma" w:eastAsia="Times New Roman" w:hAnsi="Tahoma" w:cs="Tahoma"/>
                <w:b/>
                <w:bCs/>
                <w:sz w:val="20"/>
                <w:szCs w:val="20"/>
              </w:rPr>
              <w:lastRenderedPageBreak/>
              <w:t>patvirtinantį sertifikatą,</w:t>
            </w:r>
            <w:r w:rsidRPr="0CD59FAD">
              <w:rPr>
                <w:rFonts w:ascii="Tahoma" w:eastAsia="Times New Roman" w:hAnsi="Tahoma" w:cs="Tahoma"/>
                <w:sz w:val="20"/>
                <w:szCs w:val="20"/>
              </w:rPr>
              <w:t xml:space="preserve"> tiekėjo pasiūlymui skiriam</w:t>
            </w:r>
            <w:r w:rsidR="00605485" w:rsidRPr="0CD59FAD">
              <w:rPr>
                <w:rFonts w:ascii="Tahoma" w:eastAsia="Times New Roman" w:hAnsi="Tahoma" w:cs="Tahoma"/>
                <w:sz w:val="20"/>
                <w:szCs w:val="20"/>
              </w:rPr>
              <w:t>a</w:t>
            </w:r>
            <w:r w:rsidRPr="0CD59FAD">
              <w:rPr>
                <w:rFonts w:ascii="Tahoma" w:eastAsia="Times New Roman" w:hAnsi="Tahoma" w:cs="Tahoma"/>
                <w:sz w:val="20"/>
                <w:szCs w:val="20"/>
              </w:rPr>
              <w:t xml:space="preserve"> </w:t>
            </w:r>
            <w:r w:rsidR="00605485" w:rsidRPr="0CD59FAD">
              <w:rPr>
                <w:rFonts w:ascii="Tahoma" w:eastAsia="Times New Roman" w:hAnsi="Tahoma" w:cs="Tahoma"/>
                <w:sz w:val="20"/>
                <w:szCs w:val="20"/>
              </w:rPr>
              <w:t>10</w:t>
            </w:r>
            <w:r w:rsidRPr="0CD59FAD">
              <w:rPr>
                <w:rFonts w:ascii="Tahoma" w:eastAsia="Times New Roman" w:hAnsi="Tahoma" w:cs="Tahoma"/>
                <w:sz w:val="20"/>
                <w:szCs w:val="20"/>
              </w:rPr>
              <w:t xml:space="preserve"> bal</w:t>
            </w:r>
            <w:r w:rsidR="00605485" w:rsidRPr="0CD59FAD">
              <w:rPr>
                <w:rFonts w:ascii="Tahoma" w:eastAsia="Times New Roman" w:hAnsi="Tahoma" w:cs="Tahoma"/>
                <w:sz w:val="20"/>
                <w:szCs w:val="20"/>
              </w:rPr>
              <w:t>ų</w:t>
            </w:r>
            <w:r w:rsidRPr="0CD59FAD">
              <w:rPr>
                <w:rFonts w:ascii="Tahoma" w:eastAsia="Times New Roman" w:hAnsi="Tahoma" w:cs="Tahoma"/>
                <w:sz w:val="20"/>
                <w:szCs w:val="20"/>
              </w:rPr>
              <w:t xml:space="preserve">. </w:t>
            </w:r>
            <w:r w:rsidR="00E72C28" w:rsidRPr="0CD59FAD">
              <w:rPr>
                <w:rFonts w:ascii="Tahoma" w:eastAsia="Times New Roman" w:hAnsi="Tahoma" w:cs="Tahoma"/>
                <w:sz w:val="20"/>
                <w:szCs w:val="20"/>
              </w:rPr>
              <w:t>U</w:t>
            </w:r>
            <w:r w:rsidRPr="0CD59FAD">
              <w:rPr>
                <w:rFonts w:ascii="Tahoma" w:eastAsia="Times New Roman" w:hAnsi="Tahoma" w:cs="Tahoma"/>
                <w:sz w:val="20"/>
                <w:szCs w:val="20"/>
              </w:rPr>
              <w:t xml:space="preserve">ž pasiūlytą vieną </w:t>
            </w:r>
            <w:r w:rsidR="00E72C28" w:rsidRPr="0CD59FAD">
              <w:rPr>
                <w:rFonts w:ascii="Tahoma" w:eastAsia="Times New Roman" w:hAnsi="Tahoma" w:cs="Tahoma"/>
                <w:sz w:val="20"/>
                <w:szCs w:val="20"/>
              </w:rPr>
              <w:t xml:space="preserve">ar daugiau </w:t>
            </w:r>
            <w:r w:rsidRPr="0CD59FAD">
              <w:rPr>
                <w:rFonts w:ascii="Tahoma" w:eastAsia="Times New Roman" w:hAnsi="Tahoma" w:cs="Tahoma"/>
                <w:sz w:val="20"/>
                <w:szCs w:val="20"/>
              </w:rPr>
              <w:t>papildom</w:t>
            </w:r>
            <w:r w:rsidR="00E72C28" w:rsidRPr="0CD59FAD">
              <w:rPr>
                <w:rFonts w:ascii="Tahoma" w:eastAsia="Times New Roman" w:hAnsi="Tahoma" w:cs="Tahoma"/>
                <w:sz w:val="20"/>
                <w:szCs w:val="20"/>
              </w:rPr>
              <w:t>ų analitikų atitinkančių šiame punkte nustatytus reikalavimus</w:t>
            </w:r>
            <w:r w:rsidRPr="0CD59FAD">
              <w:rPr>
                <w:rFonts w:ascii="Tahoma" w:eastAsia="Times New Roman" w:hAnsi="Tahoma" w:cs="Tahoma"/>
                <w:sz w:val="20"/>
                <w:szCs w:val="20"/>
              </w:rPr>
              <w:t>, tiekėjo pasiūlymui skiriama 10 balų</w:t>
            </w:r>
            <w:r w:rsidR="00E72C28" w:rsidRPr="0CD59FAD">
              <w:rPr>
                <w:rFonts w:ascii="Tahoma" w:eastAsia="Times New Roman" w:hAnsi="Tahoma" w:cs="Tahoma"/>
                <w:sz w:val="20"/>
                <w:szCs w:val="20"/>
              </w:rPr>
              <w:t>, t.y.</w:t>
            </w:r>
            <w:r w:rsidRPr="0CD59FAD">
              <w:rPr>
                <w:rFonts w:ascii="Tahoma" w:eastAsia="Times New Roman" w:hAnsi="Tahoma" w:cs="Tahoma"/>
                <w:sz w:val="20"/>
                <w:szCs w:val="20"/>
              </w:rPr>
              <w:t xml:space="preserve"> </w:t>
            </w:r>
            <w:r w:rsidR="00E72C28" w:rsidRPr="0CD59FAD">
              <w:rPr>
                <w:rFonts w:ascii="Tahoma" w:eastAsia="Times New Roman" w:hAnsi="Tahoma" w:cs="Tahoma"/>
                <w:sz w:val="20"/>
                <w:szCs w:val="20"/>
              </w:rPr>
              <w:t>m</w:t>
            </w:r>
            <w:r w:rsidRPr="0CD59FAD">
              <w:rPr>
                <w:rFonts w:ascii="Tahoma" w:eastAsia="Times New Roman" w:hAnsi="Tahoma" w:cs="Tahoma"/>
                <w:sz w:val="20"/>
                <w:szCs w:val="20"/>
              </w:rPr>
              <w:t xml:space="preserve">aksimalus balų skaičius už siūlomus papildomus </w:t>
            </w:r>
            <w:r w:rsidR="00E72C28" w:rsidRPr="0CD59FAD">
              <w:rPr>
                <w:rFonts w:ascii="Tahoma" w:eastAsia="Times New Roman" w:hAnsi="Tahoma" w:cs="Tahoma"/>
                <w:sz w:val="20"/>
                <w:szCs w:val="20"/>
              </w:rPr>
              <w:t>analitikus</w:t>
            </w:r>
            <w:r w:rsidRPr="0CD59FAD">
              <w:rPr>
                <w:rFonts w:ascii="Tahoma" w:eastAsia="Times New Roman" w:hAnsi="Tahoma" w:cs="Tahoma"/>
                <w:sz w:val="20"/>
                <w:szCs w:val="20"/>
              </w:rPr>
              <w:t xml:space="preserve"> – 10 balų.</w:t>
            </w:r>
          </w:p>
          <w:p w14:paraId="166FFF87" w14:textId="77777777" w:rsidR="001175AB" w:rsidRDefault="001175AB" w:rsidP="00CA0A9D">
            <w:pPr>
              <w:widowControl w:val="0"/>
              <w:tabs>
                <w:tab w:val="left" w:pos="851"/>
              </w:tabs>
              <w:spacing w:after="0"/>
              <w:jc w:val="both"/>
              <w:rPr>
                <w:rFonts w:ascii="Tahoma" w:eastAsia="Times New Roman" w:hAnsi="Tahoma" w:cs="Tahoma"/>
                <w:b/>
                <w:bCs/>
                <w:sz w:val="20"/>
                <w:szCs w:val="20"/>
              </w:rPr>
            </w:pPr>
          </w:p>
          <w:p w14:paraId="61AAA8BF" w14:textId="77777777" w:rsidR="001175AB" w:rsidRPr="00396C7D" w:rsidDel="002211EA" w:rsidRDefault="001175AB" w:rsidP="00CA0A9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6B1884E5" w14:textId="77777777" w:rsidR="001175AB" w:rsidRPr="00396C7D" w:rsidRDefault="001175AB" w:rsidP="00CA0A9D">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10</w:t>
            </w:r>
          </w:p>
        </w:tc>
        <w:tc>
          <w:tcPr>
            <w:tcW w:w="3686" w:type="dxa"/>
          </w:tcPr>
          <w:p w14:paraId="26AF3968" w14:textId="577D2626" w:rsidR="001175AB" w:rsidRPr="00601028" w:rsidRDefault="001175AB" w:rsidP="001175AB">
            <w:pPr>
              <w:pStyle w:val="Sraopastraipa"/>
              <w:widowControl w:val="0"/>
              <w:numPr>
                <w:ilvl w:val="0"/>
                <w:numId w:val="3"/>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w:t>
            </w:r>
            <w:r w:rsidR="00F903DE">
              <w:rPr>
                <w:rFonts w:ascii="Tahoma" w:eastAsia="Times New Roman" w:hAnsi="Tahoma" w:cs="Tahoma"/>
                <w:sz w:val="20"/>
                <w:szCs w:val="20"/>
              </w:rPr>
              <w:t>5</w:t>
            </w:r>
            <w:r>
              <w:rPr>
                <w:rFonts w:ascii="Tahoma" w:eastAsia="Times New Roman" w:hAnsi="Tahoma" w:cs="Tahoma"/>
                <w:sz w:val="20"/>
                <w:szCs w:val="20"/>
              </w:rPr>
              <w:t xml:space="preserve"> </w:t>
            </w:r>
            <w:r w:rsidRPr="00601028">
              <w:rPr>
                <w:rFonts w:ascii="Tahoma" w:eastAsia="Times New Roman" w:hAnsi="Tahoma" w:cs="Tahoma"/>
                <w:sz w:val="20"/>
                <w:szCs w:val="20"/>
              </w:rPr>
              <w:t>priedas);</w:t>
            </w:r>
          </w:p>
          <w:p w14:paraId="2B3A1A22" w14:textId="78AC9AEC" w:rsidR="001175AB" w:rsidRPr="00601028" w:rsidRDefault="001175AB" w:rsidP="001175AB">
            <w:pPr>
              <w:pStyle w:val="Sraopastraipa"/>
              <w:widowControl w:val="0"/>
              <w:numPr>
                <w:ilvl w:val="0"/>
                <w:numId w:val="3"/>
              </w:numPr>
              <w:tabs>
                <w:tab w:val="left" w:pos="346"/>
                <w:tab w:val="left" w:pos="851"/>
              </w:tabs>
              <w:spacing w:after="0"/>
              <w:ind w:left="0" w:firstLine="0"/>
              <w:jc w:val="both"/>
              <w:rPr>
                <w:rFonts w:ascii="Tahoma" w:eastAsia="Times New Roman" w:hAnsi="Tahoma" w:cs="Tahoma"/>
                <w:sz w:val="20"/>
                <w:szCs w:val="20"/>
              </w:rPr>
            </w:pPr>
            <w:r w:rsidRPr="00601028">
              <w:rPr>
                <w:rFonts w:ascii="Tahoma" w:eastAsia="Times New Roman" w:hAnsi="Tahoma" w:cs="Tahoma"/>
                <w:sz w:val="20"/>
                <w:szCs w:val="20"/>
              </w:rPr>
              <w:t xml:space="preserve">Specialistų sąrašas ir kokybinių vertinimo kriterijų atitikties pažyma </w:t>
            </w:r>
            <w:r w:rsidRPr="00601028">
              <w:rPr>
                <w:rFonts w:ascii="Tahoma" w:eastAsia="Times New Roman" w:hAnsi="Tahoma" w:cs="Tahoma"/>
                <w:sz w:val="20"/>
                <w:szCs w:val="20"/>
              </w:rPr>
              <w:lastRenderedPageBreak/>
              <w:t xml:space="preserve">(Pirkimo sąlygų </w:t>
            </w:r>
            <w:r w:rsidR="00F903DE">
              <w:rPr>
                <w:rFonts w:ascii="Tahoma" w:eastAsia="Times New Roman" w:hAnsi="Tahoma" w:cs="Tahoma"/>
                <w:sz w:val="20"/>
                <w:szCs w:val="20"/>
              </w:rPr>
              <w:t>15</w:t>
            </w:r>
            <w:r w:rsidRPr="00601028">
              <w:rPr>
                <w:rFonts w:ascii="Tahoma" w:eastAsia="Times New Roman" w:hAnsi="Tahoma" w:cs="Tahoma"/>
                <w:sz w:val="20"/>
                <w:szCs w:val="20"/>
              </w:rPr>
              <w:t xml:space="preserve"> priedas);</w:t>
            </w:r>
          </w:p>
          <w:p w14:paraId="6F094B89" w14:textId="3E7826C2" w:rsidR="001175AB" w:rsidRDefault="001175AB" w:rsidP="001175AB">
            <w:pPr>
              <w:pStyle w:val="Sraopastraipa"/>
              <w:widowControl w:val="0"/>
              <w:numPr>
                <w:ilvl w:val="0"/>
                <w:numId w:val="3"/>
              </w:numPr>
              <w:tabs>
                <w:tab w:val="left" w:pos="346"/>
                <w:tab w:val="left" w:pos="851"/>
              </w:tabs>
              <w:spacing w:after="0"/>
              <w:ind w:left="0" w:firstLine="0"/>
              <w:jc w:val="both"/>
              <w:rPr>
                <w:rFonts w:ascii="Tahoma" w:eastAsia="Times New Roman" w:hAnsi="Tahoma" w:cs="Tahoma"/>
                <w:sz w:val="20"/>
                <w:szCs w:val="20"/>
              </w:rPr>
            </w:pPr>
            <w:r w:rsidRPr="00601028">
              <w:rPr>
                <w:rFonts w:ascii="Tahoma" w:eastAsia="Times New Roman" w:hAnsi="Tahoma" w:cs="Tahoma"/>
                <w:sz w:val="20"/>
                <w:szCs w:val="20"/>
              </w:rPr>
              <w:t xml:space="preserve">Užsakovo atsiliepimas (Pirkimo sąlygų </w:t>
            </w:r>
            <w:r w:rsidR="00F903DE">
              <w:rPr>
                <w:rFonts w:ascii="Tahoma" w:eastAsia="Times New Roman" w:hAnsi="Tahoma" w:cs="Tahoma"/>
                <w:sz w:val="20"/>
                <w:szCs w:val="20"/>
              </w:rPr>
              <w:t>16</w:t>
            </w:r>
            <w:r w:rsidRPr="00601028">
              <w:rPr>
                <w:rFonts w:ascii="Tahoma" w:eastAsia="Times New Roman" w:hAnsi="Tahoma" w:cs="Tahoma"/>
                <w:sz w:val="20"/>
                <w:szCs w:val="20"/>
              </w:rPr>
              <w:t xml:space="preserve"> priedas)</w:t>
            </w:r>
            <w:r w:rsidR="00E72C28">
              <w:rPr>
                <w:rFonts w:ascii="Tahoma" w:eastAsia="Times New Roman" w:hAnsi="Tahoma" w:cs="Tahoma"/>
                <w:sz w:val="20"/>
                <w:szCs w:val="20"/>
              </w:rPr>
              <w:t>;</w:t>
            </w:r>
          </w:p>
          <w:p w14:paraId="3BC411DC" w14:textId="1364859E" w:rsidR="00E72C28" w:rsidRPr="00601028" w:rsidRDefault="00E72C28" w:rsidP="001175AB">
            <w:pPr>
              <w:pStyle w:val="Sraopastraipa"/>
              <w:widowControl w:val="0"/>
              <w:numPr>
                <w:ilvl w:val="0"/>
                <w:numId w:val="3"/>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Siūlomo specialisto kompetencijas patvirtinantis</w:t>
            </w:r>
            <w:r w:rsidR="009F0EC7">
              <w:rPr>
                <w:rFonts w:ascii="Tahoma" w:eastAsia="Times New Roman" w:hAnsi="Tahoma" w:cs="Tahoma"/>
                <w:sz w:val="20"/>
                <w:szCs w:val="20"/>
              </w:rPr>
              <w:t xml:space="preserve"> (-ys)</w:t>
            </w:r>
            <w:r>
              <w:rPr>
                <w:rFonts w:ascii="Tahoma" w:eastAsia="Times New Roman" w:hAnsi="Tahoma" w:cs="Tahoma"/>
                <w:sz w:val="20"/>
                <w:szCs w:val="20"/>
              </w:rPr>
              <w:t xml:space="preserve"> sertifikatas (-ai)</w:t>
            </w:r>
            <w:r w:rsidR="009F0EC7">
              <w:rPr>
                <w:rFonts w:ascii="Tahoma" w:eastAsia="Times New Roman" w:hAnsi="Tahoma" w:cs="Tahoma"/>
                <w:sz w:val="20"/>
                <w:szCs w:val="20"/>
              </w:rPr>
              <w:t>.</w:t>
            </w:r>
          </w:p>
          <w:p w14:paraId="52A3C805" w14:textId="77777777" w:rsidR="001175AB" w:rsidRPr="00396C7D" w:rsidRDefault="001175AB" w:rsidP="00CA0A9D">
            <w:pPr>
              <w:pStyle w:val="Sraopastraipa"/>
              <w:widowControl w:val="0"/>
              <w:tabs>
                <w:tab w:val="left" w:pos="346"/>
                <w:tab w:val="left" w:pos="851"/>
              </w:tabs>
              <w:spacing w:before="120" w:after="0"/>
              <w:ind w:left="-113"/>
              <w:contextualSpacing w:val="0"/>
              <w:jc w:val="both"/>
              <w:rPr>
                <w:rFonts w:ascii="Tahoma" w:eastAsia="Times New Roman" w:hAnsi="Tahoma" w:cs="Tahoma"/>
                <w:sz w:val="20"/>
                <w:szCs w:val="20"/>
              </w:rPr>
            </w:pPr>
          </w:p>
        </w:tc>
      </w:tr>
    </w:tbl>
    <w:p w14:paraId="7AF545B7" w14:textId="601A0AE7" w:rsidR="001175AB" w:rsidRPr="00BE6E00" w:rsidRDefault="001175AB" w:rsidP="001175AB">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w:t>
      </w:r>
      <w:r w:rsidR="00CC188C">
        <w:rPr>
          <w:rFonts w:ascii="Tahoma" w:eastAsia="Times New Roman" w:hAnsi="Tahoma" w:cs="Tahoma"/>
          <w:noProof/>
          <w:sz w:val="22"/>
          <w:szCs w:val="22"/>
        </w:rPr>
        <w:t xml:space="preserve"> (nuliui)</w:t>
      </w:r>
      <w:r w:rsidRPr="00BE6E00">
        <w:rPr>
          <w:rFonts w:ascii="Tahoma" w:eastAsia="Times New Roman" w:hAnsi="Tahoma" w:cs="Tahoma"/>
          <w:noProof/>
          <w:sz w:val="22"/>
          <w:szCs w:val="22"/>
        </w:rPr>
        <w:t xml:space="preserve">, PsetMax </w:t>
      </w:r>
      <w:r w:rsidR="00032A3C">
        <w:rPr>
          <w:rFonts w:ascii="Tahoma" w:eastAsia="Times New Roman" w:hAnsi="Tahoma" w:cs="Tahoma"/>
          <w:noProof/>
          <w:sz w:val="22"/>
          <w:szCs w:val="22"/>
        </w:rPr>
        <w:t xml:space="preserve">lygi </w:t>
      </w:r>
      <w:r w:rsidR="00032A3C" w:rsidRPr="00BE6E00">
        <w:rPr>
          <w:rFonts w:ascii="Tahoma" w:eastAsia="Times New Roman" w:hAnsi="Tahoma" w:cs="Tahoma"/>
          <w:noProof/>
          <w:sz w:val="22"/>
          <w:szCs w:val="22"/>
        </w:rPr>
        <w:t xml:space="preserve">suplanuotai pirkimo vertei </w:t>
      </w:r>
      <w:r w:rsidR="00032A3C" w:rsidRPr="00BE6E00">
        <w:rPr>
          <w:rFonts w:ascii="Tahoma" w:eastAsia="Calibri" w:hAnsi="Tahoma" w:cs="Tahoma"/>
          <w:sz w:val="22"/>
          <w:szCs w:val="22"/>
        </w:rPr>
        <w:t>EUR su PVM</w:t>
      </w:r>
      <w:r w:rsidRPr="00BE6E00">
        <w:rPr>
          <w:rFonts w:ascii="Tahoma" w:eastAsia="Calibri" w:hAnsi="Tahoma" w:cs="Tahoma"/>
          <w:sz w:val="22"/>
          <w:szCs w:val="22"/>
        </w:rPr>
        <w:t>.</w:t>
      </w:r>
    </w:p>
    <w:p w14:paraId="2E807332" w14:textId="77777777" w:rsidR="001175AB" w:rsidRPr="00330D8D" w:rsidRDefault="001175AB" w:rsidP="001175AB">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D0066E" w14:textId="77777777" w:rsidR="001175AB" w:rsidRPr="002C7913" w:rsidRDefault="001175AB" w:rsidP="001175AB">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17936575" w14:textId="77777777" w:rsidR="001175AB" w:rsidRPr="002C7913" w:rsidRDefault="001175AB" w:rsidP="001175AB">
      <w:pPr>
        <w:rPr>
          <w:rFonts w:ascii="Tahoma" w:hAnsi="Tahoma" w:cs="Tahoma"/>
          <w:sz w:val="22"/>
          <w:szCs w:val="22"/>
        </w:rPr>
      </w:pPr>
    </w:p>
    <w:p w14:paraId="441B0150" w14:textId="77777777" w:rsidR="002A7375" w:rsidRPr="00F350AC" w:rsidRDefault="002A7375">
      <w:pPr>
        <w:rPr>
          <w:rFonts w:cs="Tahoma"/>
        </w:rPr>
      </w:pPr>
    </w:p>
    <w:sectPr w:rsidR="002A7375" w:rsidRPr="00F350AC" w:rsidSect="001175AB">
      <w:headerReference w:type="defaul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CCA2A" w14:textId="77777777" w:rsidR="00A81C6D" w:rsidRDefault="00A81C6D" w:rsidP="00DD3A79">
      <w:pPr>
        <w:spacing w:line="240" w:lineRule="auto"/>
      </w:pPr>
      <w:r>
        <w:separator/>
      </w:r>
    </w:p>
  </w:endnote>
  <w:endnote w:type="continuationSeparator" w:id="0">
    <w:p w14:paraId="505D956F" w14:textId="77777777" w:rsidR="00A81C6D" w:rsidRDefault="00A81C6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FCF7" w14:textId="77777777" w:rsidR="00A81C6D" w:rsidRDefault="00A81C6D" w:rsidP="00DD3A79">
      <w:pPr>
        <w:spacing w:line="240" w:lineRule="auto"/>
      </w:pPr>
      <w:r>
        <w:separator/>
      </w:r>
    </w:p>
  </w:footnote>
  <w:footnote w:type="continuationSeparator" w:id="0">
    <w:p w14:paraId="101F6294" w14:textId="77777777" w:rsidR="00A81C6D" w:rsidRDefault="00A81C6D" w:rsidP="00DD3A79">
      <w:pPr>
        <w:spacing w:line="240" w:lineRule="auto"/>
      </w:pPr>
      <w:r>
        <w:continuationSeparator/>
      </w:r>
    </w:p>
  </w:footnote>
  <w:footnote w:id="1">
    <w:p w14:paraId="77B55562" w14:textId="77777777" w:rsidR="001175AB" w:rsidRDefault="001175AB" w:rsidP="001175AB">
      <w:pPr>
        <w:pStyle w:val="Puslapioinaostekstas"/>
      </w:pPr>
      <w:r w:rsidRPr="00396C7D">
        <w:rPr>
          <w:rStyle w:val="Puslapioinaosnuoroda"/>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2">
    <w:p w14:paraId="4C5CEB29" w14:textId="77777777" w:rsidR="00B9269E" w:rsidRDefault="00B9269E" w:rsidP="00B9269E">
      <w:pPr>
        <w:pStyle w:val="Puslapioinaostekstas"/>
      </w:pPr>
      <w:r>
        <w:rPr>
          <w:rStyle w:val="Puslapioinaosnuoroda"/>
        </w:rPr>
        <w:footnoteRef/>
      </w:r>
      <w:r>
        <w:t xml:space="preserve"> </w:t>
      </w:r>
      <w:r w:rsidRPr="00B9269E">
        <w:rPr>
          <w:rFonts w:ascii="Tahoma" w:eastAsia="Calibri" w:hAnsi="Tahoma" w:cs="Tahoma"/>
        </w:rPr>
        <w:t>M</w:t>
      </w:r>
      <w:r w:rsidRPr="00B9269E">
        <w:rPr>
          <w:rStyle w:val="normaltextrun"/>
          <w:rFonts w:ascii="Tahoma" w:hAnsi="Tahoma" w:cs="Tahoma"/>
        </w:rPr>
        <w:t>okymo kursų išklausymo pažymėjimai nebus vertinami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5E80E4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2781335"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visibility:visible" o:bullet="t">
        <v:imagedata r:id="rId1" o:title=""/>
      </v:shape>
    </w:pict>
  </w:numPicBullet>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2B2C89"/>
    <w:multiLevelType w:val="hybridMultilevel"/>
    <w:tmpl w:val="142ACF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20230F"/>
    <w:multiLevelType w:val="multilevel"/>
    <w:tmpl w:val="68889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E10F74"/>
    <w:multiLevelType w:val="multilevel"/>
    <w:tmpl w:val="20EAF55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ascii="Tahoma" w:hAnsi="Tahoma" w:hint="default"/>
        <w:color w:val="0070C0"/>
        <w:sz w:val="22"/>
      </w:rPr>
    </w:lvl>
    <w:lvl w:ilvl="2">
      <w:start w:val="1"/>
      <w:numFmt w:val="decimal"/>
      <w:isLgl/>
      <w:lvlText w:val="%1.%2.%3."/>
      <w:lvlJc w:val="left"/>
      <w:pPr>
        <w:ind w:left="1080" w:hanging="720"/>
      </w:pPr>
      <w:rPr>
        <w:rFonts w:ascii="Tahoma" w:hAnsi="Tahoma" w:hint="default"/>
        <w:color w:val="0070C0"/>
        <w:sz w:val="22"/>
      </w:rPr>
    </w:lvl>
    <w:lvl w:ilvl="3">
      <w:start w:val="1"/>
      <w:numFmt w:val="decimal"/>
      <w:isLgl/>
      <w:lvlText w:val="%1.%2.%3.%4."/>
      <w:lvlJc w:val="left"/>
      <w:pPr>
        <w:ind w:left="1080" w:hanging="720"/>
      </w:pPr>
      <w:rPr>
        <w:rFonts w:ascii="Tahoma" w:hAnsi="Tahoma" w:hint="default"/>
        <w:color w:val="0070C0"/>
        <w:sz w:val="22"/>
      </w:rPr>
    </w:lvl>
    <w:lvl w:ilvl="4">
      <w:start w:val="1"/>
      <w:numFmt w:val="decimal"/>
      <w:isLgl/>
      <w:lvlText w:val="%1.%2.%3.%4.%5."/>
      <w:lvlJc w:val="left"/>
      <w:pPr>
        <w:ind w:left="1440" w:hanging="1080"/>
      </w:pPr>
      <w:rPr>
        <w:rFonts w:ascii="Tahoma" w:hAnsi="Tahoma" w:hint="default"/>
        <w:color w:val="0070C0"/>
        <w:sz w:val="22"/>
      </w:rPr>
    </w:lvl>
    <w:lvl w:ilvl="5">
      <w:start w:val="1"/>
      <w:numFmt w:val="decimal"/>
      <w:isLgl/>
      <w:lvlText w:val="%1.%2.%3.%4.%5.%6."/>
      <w:lvlJc w:val="left"/>
      <w:pPr>
        <w:ind w:left="1440" w:hanging="1080"/>
      </w:pPr>
      <w:rPr>
        <w:rFonts w:ascii="Tahoma" w:hAnsi="Tahoma" w:hint="default"/>
        <w:color w:val="0070C0"/>
        <w:sz w:val="22"/>
      </w:rPr>
    </w:lvl>
    <w:lvl w:ilvl="6">
      <w:start w:val="1"/>
      <w:numFmt w:val="decimal"/>
      <w:isLgl/>
      <w:lvlText w:val="%1.%2.%3.%4.%5.%6.%7."/>
      <w:lvlJc w:val="left"/>
      <w:pPr>
        <w:ind w:left="1800" w:hanging="1440"/>
      </w:pPr>
      <w:rPr>
        <w:rFonts w:ascii="Tahoma" w:hAnsi="Tahoma" w:hint="default"/>
        <w:color w:val="0070C0"/>
        <w:sz w:val="22"/>
      </w:rPr>
    </w:lvl>
    <w:lvl w:ilvl="7">
      <w:start w:val="1"/>
      <w:numFmt w:val="decimal"/>
      <w:isLgl/>
      <w:lvlText w:val="%1.%2.%3.%4.%5.%6.%7.%8."/>
      <w:lvlJc w:val="left"/>
      <w:pPr>
        <w:ind w:left="1800" w:hanging="1440"/>
      </w:pPr>
      <w:rPr>
        <w:rFonts w:ascii="Tahoma" w:hAnsi="Tahoma" w:hint="default"/>
        <w:color w:val="0070C0"/>
        <w:sz w:val="22"/>
      </w:rPr>
    </w:lvl>
    <w:lvl w:ilvl="8">
      <w:start w:val="1"/>
      <w:numFmt w:val="decimal"/>
      <w:isLgl/>
      <w:lvlText w:val="%1.%2.%3.%4.%5.%6.%7.%8.%9."/>
      <w:lvlJc w:val="left"/>
      <w:pPr>
        <w:ind w:left="1800" w:hanging="1440"/>
      </w:pPr>
      <w:rPr>
        <w:rFonts w:ascii="Tahoma" w:hAnsi="Tahoma" w:hint="default"/>
        <w:color w:val="0070C0"/>
        <w:sz w:val="22"/>
      </w:rPr>
    </w:lvl>
  </w:abstractNum>
  <w:abstractNum w:abstractNumId="5" w15:restartNumberingAfterBreak="0">
    <w:nsid w:val="50C84FB4"/>
    <w:multiLevelType w:val="multilevel"/>
    <w:tmpl w:val="A93861EC"/>
    <w:lvl w:ilvl="0">
      <w:start w:val="1"/>
      <w:numFmt w:val="decimal"/>
      <w:lvlText w:val="%1."/>
      <w:lvlJc w:val="left"/>
      <w:pPr>
        <w:ind w:left="720" w:hanging="360"/>
      </w:pPr>
      <w:rPr>
        <w:rFonts w:ascii="Tahoma" w:eastAsia="Calibri"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34650A2"/>
    <w:multiLevelType w:val="multilevel"/>
    <w:tmpl w:val="3650265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2952473">
    <w:abstractNumId w:val="0"/>
  </w:num>
  <w:num w:numId="2" w16cid:durableId="1988901249">
    <w:abstractNumId w:val="6"/>
  </w:num>
  <w:num w:numId="3" w16cid:durableId="1922983362">
    <w:abstractNumId w:val="1"/>
  </w:num>
  <w:num w:numId="4" w16cid:durableId="249198970">
    <w:abstractNumId w:val="2"/>
  </w:num>
  <w:num w:numId="5" w16cid:durableId="82801448">
    <w:abstractNumId w:val="3"/>
  </w:num>
  <w:num w:numId="6" w16cid:durableId="1824272776">
    <w:abstractNumId w:val="7"/>
  </w:num>
  <w:num w:numId="7" w16cid:durableId="316152407">
    <w:abstractNumId w:val="4"/>
  </w:num>
  <w:num w:numId="8" w16cid:durableId="7854627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AB"/>
    <w:rsid w:val="00032A3C"/>
    <w:rsid w:val="000D7E11"/>
    <w:rsid w:val="001175AB"/>
    <w:rsid w:val="00256E32"/>
    <w:rsid w:val="002A7375"/>
    <w:rsid w:val="002B384D"/>
    <w:rsid w:val="00307AE8"/>
    <w:rsid w:val="003C4947"/>
    <w:rsid w:val="003E48E6"/>
    <w:rsid w:val="004A076C"/>
    <w:rsid w:val="004E1B78"/>
    <w:rsid w:val="005955B2"/>
    <w:rsid w:val="00605485"/>
    <w:rsid w:val="00672D56"/>
    <w:rsid w:val="008435F7"/>
    <w:rsid w:val="008C2AF9"/>
    <w:rsid w:val="00917046"/>
    <w:rsid w:val="009F0EC7"/>
    <w:rsid w:val="00A30E63"/>
    <w:rsid w:val="00A70674"/>
    <w:rsid w:val="00A81C6D"/>
    <w:rsid w:val="00AB57A3"/>
    <w:rsid w:val="00B32EF1"/>
    <w:rsid w:val="00B6227C"/>
    <w:rsid w:val="00B76466"/>
    <w:rsid w:val="00B9269E"/>
    <w:rsid w:val="00CC188C"/>
    <w:rsid w:val="00D50743"/>
    <w:rsid w:val="00DD3A79"/>
    <w:rsid w:val="00DF499B"/>
    <w:rsid w:val="00E72C28"/>
    <w:rsid w:val="00F350AC"/>
    <w:rsid w:val="00F903DE"/>
    <w:rsid w:val="0CD59FAD"/>
    <w:rsid w:val="271EF04D"/>
    <w:rsid w:val="4E2EAD8A"/>
    <w:rsid w:val="724A2B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BED5E"/>
  <w15:chartTrackingRefBased/>
  <w15:docId w15:val="{251913D0-EE5D-4841-81FE-29A9899E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75AB"/>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1175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1175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1175A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1175A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175A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1175A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75A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75A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75A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1175AB"/>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1175AB"/>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1175AB"/>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1175AB"/>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1175AB"/>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1175A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75A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175A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75A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17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75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75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75A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75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75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175AB"/>
    <w:pPr>
      <w:ind w:left="720"/>
      <w:contextualSpacing/>
    </w:pPr>
  </w:style>
  <w:style w:type="character" w:styleId="Rykuspabraukimas">
    <w:name w:val="Intense Emphasis"/>
    <w:basedOn w:val="Numatytasispastraiposriftas"/>
    <w:uiPriority w:val="21"/>
    <w:qFormat/>
    <w:rsid w:val="001175AB"/>
    <w:rPr>
      <w:i/>
      <w:iCs/>
      <w:color w:val="2E74B5" w:themeColor="accent1" w:themeShade="BF"/>
    </w:rPr>
  </w:style>
  <w:style w:type="paragraph" w:styleId="Iskirtacitata">
    <w:name w:val="Intense Quote"/>
    <w:basedOn w:val="prastasis"/>
    <w:next w:val="prastasis"/>
    <w:link w:val="IskirtacitataDiagrama"/>
    <w:uiPriority w:val="30"/>
    <w:qFormat/>
    <w:rsid w:val="001175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1175AB"/>
    <w:rPr>
      <w:i/>
      <w:iCs/>
      <w:color w:val="2E74B5" w:themeColor="accent1" w:themeShade="BF"/>
    </w:rPr>
  </w:style>
  <w:style w:type="character" w:styleId="Rykinuoroda">
    <w:name w:val="Intense Reference"/>
    <w:basedOn w:val="Numatytasispastraiposriftas"/>
    <w:uiPriority w:val="32"/>
    <w:qFormat/>
    <w:rsid w:val="001175AB"/>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1175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1175AB"/>
    <w:rPr>
      <w:rFonts w:ascii="Times New Roman" w:eastAsia="Times New Roman" w:hAnsi="Times New Roman" w:cs="Times New Roman"/>
      <w:kern w:val="0"/>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1175AB"/>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1175AB"/>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75AB"/>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1175AB"/>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1175AB"/>
    <w:pPr>
      <w:spacing w:before="60" w:line="240" w:lineRule="exact"/>
      <w:jc w:val="both"/>
    </w:pPr>
    <w:rPr>
      <w:rFonts w:ascii="Tahoma" w:eastAsiaTheme="minorHAnsi" w:hAnsi="Tahoma"/>
      <w:kern w:val="2"/>
      <w:sz w:val="22"/>
      <w:szCs w:val="22"/>
      <w:vertAlign w:val="superscript"/>
      <w:lang w:eastAsia="en-US"/>
      <w14:ligatures w14:val="standardContextual"/>
    </w:rPr>
  </w:style>
  <w:style w:type="character" w:customStyle="1" w:styleId="Laukeliai">
    <w:name w:val="Laukeliai"/>
    <w:basedOn w:val="Numatytasispastraiposriftas"/>
    <w:uiPriority w:val="1"/>
    <w:qFormat/>
    <w:rsid w:val="001175AB"/>
    <w:rPr>
      <w:rFonts w:ascii="Arial" w:hAnsi="Arial"/>
      <w:sz w:val="20"/>
    </w:rPr>
  </w:style>
  <w:style w:type="paragraph" w:styleId="Pagrindiniotekstotrauka2">
    <w:name w:val="Body Text Indent 2"/>
    <w:basedOn w:val="prastasis"/>
    <w:link w:val="Pagrindiniotekstotrauka2Diagrama"/>
    <w:uiPriority w:val="99"/>
    <w:semiHidden/>
    <w:unhideWhenUsed/>
    <w:rsid w:val="001175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175AB"/>
    <w:rPr>
      <w:rFonts w:asciiTheme="minorHAnsi" w:eastAsiaTheme="minorEastAsia" w:hAnsiTheme="minorHAnsi"/>
      <w:kern w:val="0"/>
      <w:sz w:val="21"/>
      <w:szCs w:val="21"/>
      <w:lang w:eastAsia="lt-LT"/>
      <w14:ligatures w14:val="none"/>
    </w:rPr>
  </w:style>
  <w:style w:type="paragraph" w:customStyle="1" w:styleId="LenBUL2arial">
    <w:name w:val="Len_BUL2_arial"/>
    <w:basedOn w:val="prastasis"/>
    <w:qFormat/>
    <w:rsid w:val="00B9269E"/>
    <w:pPr>
      <w:numPr>
        <w:numId w:val="6"/>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normaltextrun">
    <w:name w:val="normaltextrun"/>
    <w:basedOn w:val="Numatytasispastraiposriftas"/>
    <w:rsid w:val="00B9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561bf8980f9ec2f4c8ac592428e2ca18">
  <xsd:schema xmlns:xsd="http://www.w3.org/2001/XMLSchema" xmlns:xs="http://www.w3.org/2001/XMLSchema" xmlns:p="http://schemas.microsoft.com/office/2006/metadata/properties" xmlns:ns2="2237381f-4077-4a49-94a4-1284d7b12bfd" targetNamespace="http://schemas.microsoft.com/office/2006/metadata/properties" ma:root="true" ma:fieldsID="071e533f7b7b0fa640619ef35896e8a7"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4117D8-F322-428C-9E3B-F4D8995EA233}">
  <ds:schemaRefs>
    <ds:schemaRef ds:uri="http://schemas.microsoft.com/office/2006/metadata/properties"/>
    <ds:schemaRef ds:uri="http://schemas.microsoft.com/office/infopath/2007/PartnerControls"/>
    <ds:schemaRef ds:uri="2237381f-4077-4a49-94a4-1284d7b12bfd"/>
  </ds:schemaRefs>
</ds:datastoreItem>
</file>

<file path=customXml/itemProps2.xml><?xml version="1.0" encoding="utf-8"?>
<ds:datastoreItem xmlns:ds="http://schemas.openxmlformats.org/officeDocument/2006/customXml" ds:itemID="{FBD61602-21F4-4B15-97B0-5C5C5325931A}">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F385345D-EB72-418A-BB5D-0E6EFE9B0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3858</Words>
  <Characters>2200</Characters>
  <Application>Microsoft Office Word</Application>
  <DocSecurity>0</DocSecurity>
  <Lines>18</Lines>
  <Paragraphs>12</Paragraphs>
  <ScaleCrop>false</ScaleCrop>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5</cp:revision>
  <dcterms:created xsi:type="dcterms:W3CDTF">2025-09-29T12:19:00Z</dcterms:created>
  <dcterms:modified xsi:type="dcterms:W3CDTF">2025-10-29T09:56:00Z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2025-09-16T12:39:32Z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24e21953-2f63-460f-870d-142375df38ba</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0x010100C76E40546631384EBD3EC9C6F11F7DB6</vt:lpwstr>
  </property>
  <property fmtid="{D5CDD505-2E9C-101B-9397-08002B2CF9AE}" pid="11" name="MediaServiceImageTags">
    <vt:lpwstr/>
  </property>
  <property fmtid="{D5CDD505-2E9C-101B-9397-08002B2CF9AE}" pid="12" name="docLang">
    <vt:lpwstr>lt</vt:lpwstr>
  </property>
</Properties>
</file>